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仿宋" w:eastAsia="方正仿宋_GBK"/>
          <w:sz w:val="32"/>
          <w:szCs w:val="32"/>
          <w:lang w:eastAsia="zh-Hans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Hans"/>
        </w:rPr>
        <w:t>附件</w:t>
      </w:r>
      <w:r>
        <w:rPr>
          <w:rFonts w:hint="default" w:ascii="方正仿宋_GBK" w:hAnsi="仿宋" w:eastAsia="方正仿宋_GBK"/>
          <w:sz w:val="32"/>
          <w:szCs w:val="32"/>
          <w:lang w:eastAsia="zh-Hans"/>
        </w:rPr>
        <w:t>1：</w:t>
      </w:r>
    </w:p>
    <w:p>
      <w:pPr>
        <w:pStyle w:val="4"/>
        <w:numPr>
          <w:ilvl w:val="0"/>
          <w:numId w:val="0"/>
        </w:numPr>
        <w:jc w:val="center"/>
        <w:rPr>
          <w:rFonts w:ascii="方正小标宋_GBK" w:eastAsia="方正小标宋_GBK"/>
          <w:sz w:val="32"/>
          <w:szCs w:val="32"/>
        </w:rPr>
      </w:pPr>
    </w:p>
    <w:p>
      <w:pPr>
        <w:pStyle w:val="4"/>
        <w:numPr>
          <w:ilvl w:val="0"/>
          <w:numId w:val="0"/>
        </w:numPr>
        <w:jc w:val="center"/>
        <w:rPr>
          <w:rFonts w:hint="eastAsia" w:ascii="方正楷体_GBK" w:hAnsi="楷体" w:eastAsia="方正楷体_GBK"/>
          <w:sz w:val="32"/>
          <w:szCs w:val="32"/>
          <w:lang w:val="en-US" w:eastAsia="zh-Hans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2020</w:t>
      </w:r>
      <w:r>
        <w:rPr>
          <w:rFonts w:hint="eastAsia" w:ascii="方正小标宋_GBK" w:eastAsia="方正小标宋_GBK"/>
          <w:sz w:val="44"/>
          <w:szCs w:val="44"/>
        </w:rPr>
        <w:t>年冬季天然气供需形势论坛</w:t>
      </w:r>
      <w:r>
        <w:rPr>
          <w:rFonts w:hint="eastAsia" w:ascii="方正小标宋_GBK" w:eastAsia="方正小标宋_GBK"/>
          <w:sz w:val="44"/>
          <w:szCs w:val="44"/>
          <w:lang w:val="en-US" w:eastAsia="zh-Hans"/>
        </w:rPr>
        <w:t>议程</w:t>
      </w:r>
    </w:p>
    <w:bookmarkEnd w:id="0"/>
    <w:p>
      <w:pPr>
        <w:pStyle w:val="4"/>
        <w:numPr>
          <w:ilvl w:val="0"/>
          <w:numId w:val="0"/>
        </w:numPr>
        <w:ind w:left="560" w:leftChars="0"/>
        <w:jc w:val="left"/>
        <w:rPr>
          <w:rFonts w:hint="eastAsia" w:ascii="方正楷体_GBK" w:hAnsi="楷体" w:eastAsia="方正楷体_GBK"/>
          <w:sz w:val="32"/>
          <w:szCs w:val="32"/>
        </w:rPr>
      </w:pP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08:30-09:00  签到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09:00-09:05  主持人介绍嘉宾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09:05-09:10  开幕致辞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09:10-09: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  中国石油冬季供需预测及保障措施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中国石油天然气销售分公司（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昆仑能源有限公司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资源采购部副总经理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李伟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09: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0-10: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  中国石化冬季供需预测及保障措施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中国石化天然气分公司</w:t>
      </w:r>
      <w:r>
        <w:rPr>
          <w:rFonts w:hint="eastAsia" w:ascii="方正仿宋_GBK" w:hAnsi="仿宋" w:eastAsia="方正仿宋_GBK"/>
          <w:sz w:val="32"/>
          <w:szCs w:val="32"/>
        </w:rPr>
        <w:t>市场营销部主任 孟亚东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10: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0-10: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  中国海油冬季供需预测及保障措施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中海石油气电集团贸易公司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市场销售部副经理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王晓庆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10: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0-1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  茶歇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0-1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议题待定</w:t>
      </w:r>
    </w:p>
    <w:p>
      <w:pPr>
        <w:pStyle w:val="5"/>
        <w:ind w:firstLine="64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中国石油储气库分公司党委书记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总经理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</w:t>
      </w:r>
    </w:p>
    <w:p>
      <w:pPr>
        <w:pStyle w:val="5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熊建嘉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Hans"/>
        </w:rPr>
        <w:t>30-12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Hans"/>
        </w:rPr>
        <w:t xml:space="preserve">00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下游用气需求分析及建议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中国城市燃气协会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理事长助理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迟国敬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12:00-13:30  午餐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30-14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 xml:space="preserve">10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我国气象行业服务概况及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冬季全国天气情况分析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中国气象科学研究院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研究员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赵艳霞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10-14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50  气象条件对油气海上运输的影响及应对措施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大连海事大学教授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王军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50-15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30  “煤改气”实施进展及政策分析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生态环境部环境与经济政策研究中心能源环境政策研究部副主任、研究员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冯相昭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30-15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 xml:space="preserve">40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茶歇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40-16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20  国家管网公司在冬季保供期发挥的作用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：国家石油天然气管网集团生产经营本部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高级主管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唐森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16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20-17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00  天然气市场年度回顾与展望</w:t>
      </w:r>
    </w:p>
    <w:p>
      <w:pPr>
        <w:pStyle w:val="5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演讲嘉宾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北京世创能源咨询有限公司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董事长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杨建红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745A"/>
    <w:rsid w:val="39A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">
    <w:name w:val="列表段落1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2020-10-20T09:45:00Z</dcterms:created>
  <dc:creator>june</dc:creator>
  <cp:lastModifiedBy>june</cp:lastModifiedBy>
  <dcterms:modified xsi:type="dcterms:W3CDTF">2020-10-20T09:45:49Z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