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12" w:rsidRPr="00760118" w:rsidRDefault="00644112" w:rsidP="00644112">
      <w:pPr>
        <w:pStyle w:val="3"/>
        <w:snapToGrid w:val="0"/>
        <w:spacing w:line="240" w:lineRule="atLeast"/>
        <w:jc w:val="center"/>
        <w:rPr>
          <w:rFonts w:asciiTheme="minorEastAsia" w:eastAsiaTheme="minorEastAsia" w:hAnsiTheme="minorEastAsia" w:cs="Times New Roman"/>
          <w:color w:val="000000"/>
          <w:sz w:val="32"/>
          <w:szCs w:val="32"/>
        </w:rPr>
      </w:pPr>
      <w:bookmarkStart w:id="0" w:name="_Toc5192657"/>
      <w:r w:rsidRPr="00760118">
        <w:rPr>
          <w:rFonts w:asciiTheme="minorEastAsia" w:eastAsiaTheme="minorEastAsia" w:hAnsiTheme="minorEastAsia" w:cs="Times New Roman" w:hint="eastAsia"/>
          <w:color w:val="000000"/>
          <w:sz w:val="32"/>
          <w:szCs w:val="32"/>
        </w:rPr>
        <w:t>国家发展改革委关于调整天然气跨省管道运输价格的通知</w:t>
      </w:r>
    </w:p>
    <w:p w:rsidR="00644112" w:rsidRPr="00760118" w:rsidRDefault="00644112" w:rsidP="00644112">
      <w:pPr>
        <w:pStyle w:val="3"/>
        <w:snapToGrid w:val="0"/>
        <w:spacing w:line="240" w:lineRule="atLeast"/>
        <w:jc w:val="center"/>
        <w:rPr>
          <w:rFonts w:asciiTheme="minorEastAsia" w:eastAsiaTheme="minorEastAsia" w:hAnsiTheme="minorEastAsia" w:cs="Times New Roman"/>
          <w:color w:val="000000"/>
          <w:sz w:val="32"/>
          <w:szCs w:val="32"/>
        </w:rPr>
      </w:pPr>
      <w:proofErr w:type="gramStart"/>
      <w:r w:rsidRPr="00760118">
        <w:rPr>
          <w:rFonts w:asciiTheme="minorEastAsia" w:eastAsiaTheme="minorEastAsia" w:hAnsiTheme="minorEastAsia" w:cs="Times New Roman" w:hint="eastAsia"/>
          <w:color w:val="000000"/>
          <w:sz w:val="32"/>
          <w:szCs w:val="32"/>
        </w:rPr>
        <w:t>发改价格</w:t>
      </w:r>
      <w:proofErr w:type="gramEnd"/>
      <w:r w:rsidRPr="00760118">
        <w:rPr>
          <w:rFonts w:asciiTheme="minorEastAsia" w:eastAsiaTheme="minorEastAsia" w:hAnsiTheme="minorEastAsia" w:cs="Times New Roman" w:hint="eastAsia"/>
          <w:color w:val="000000"/>
          <w:sz w:val="32"/>
          <w:szCs w:val="32"/>
        </w:rPr>
        <w:t>〔2019〕561号</w:t>
      </w:r>
      <w:bookmarkEnd w:id="0"/>
    </w:p>
    <w:p w:rsidR="00644112" w:rsidRPr="00760118" w:rsidRDefault="00644112" w:rsidP="00644112">
      <w:pPr>
        <w:widowControl/>
        <w:shd w:val="clear" w:color="auto" w:fill="FFFFFF"/>
        <w:spacing w:line="360" w:lineRule="atLeast"/>
        <w:ind w:right="-29" w:firstLineChars="270" w:firstLine="567"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760118">
        <w:rPr>
          <w:rFonts w:asciiTheme="minorEastAsia" w:hAnsiTheme="minorEastAsia" w:cs="Times New Roman" w:hint="eastAsia"/>
          <w:color w:val="000000"/>
          <w:kern w:val="0"/>
          <w:szCs w:val="21"/>
        </w:rPr>
        <w:t> </w:t>
      </w:r>
    </w:p>
    <w:p w:rsidR="00644112" w:rsidRPr="00760118" w:rsidRDefault="00644112" w:rsidP="00644112">
      <w:pPr>
        <w:widowControl/>
        <w:shd w:val="clear" w:color="auto" w:fill="FFFFFF"/>
        <w:spacing w:line="360" w:lineRule="atLeast"/>
        <w:ind w:right="-29"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760118">
        <w:rPr>
          <w:rFonts w:asciiTheme="minorEastAsia" w:hAnsiTheme="minorEastAsia" w:cs="Times New Roman" w:hint="eastAsia"/>
          <w:color w:val="000000"/>
          <w:kern w:val="0"/>
          <w:szCs w:val="21"/>
        </w:rPr>
        <w:t>各省、自治区、直辖市发展改革委、物价局，中国石油天然气集团有限公司、中国石油化工集团有限公司、中国大唐集团公司、重庆三峡燃气（集团）有限公司、</w:t>
      </w:r>
      <w:proofErr w:type="gramStart"/>
      <w:r w:rsidRPr="00760118">
        <w:rPr>
          <w:rFonts w:asciiTheme="minorEastAsia" w:hAnsiTheme="minorEastAsia" w:cs="Times New Roman" w:hint="eastAsia"/>
          <w:color w:val="000000"/>
          <w:kern w:val="0"/>
          <w:szCs w:val="21"/>
        </w:rPr>
        <w:t>中油金</w:t>
      </w:r>
      <w:proofErr w:type="gramEnd"/>
      <w:r w:rsidRPr="00760118">
        <w:rPr>
          <w:rFonts w:asciiTheme="minorEastAsia" w:hAnsiTheme="minorEastAsia" w:cs="Times New Roman" w:hint="eastAsia"/>
          <w:color w:val="000000"/>
          <w:kern w:val="0"/>
          <w:szCs w:val="21"/>
        </w:rPr>
        <w:t>鸿能源投资股份有限公司：</w:t>
      </w:r>
    </w:p>
    <w:p w:rsidR="00644112" w:rsidRPr="00760118" w:rsidRDefault="00644112" w:rsidP="00644112">
      <w:pPr>
        <w:widowControl/>
        <w:shd w:val="clear" w:color="auto" w:fill="FFFFFF"/>
        <w:spacing w:line="360" w:lineRule="atLeast"/>
        <w:ind w:right="-29" w:firstLineChars="270" w:firstLine="567"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760118">
        <w:rPr>
          <w:rFonts w:asciiTheme="minorEastAsia" w:hAnsiTheme="minorEastAsia" w:cs="Times New Roman" w:hint="eastAsia"/>
          <w:color w:val="000000"/>
          <w:kern w:val="0"/>
          <w:szCs w:val="21"/>
        </w:rPr>
        <w:t>根据天然气增值税率调整情况，决定相应调整天然气跨省管道运输价格。现就有关事项通知如下。</w:t>
      </w:r>
    </w:p>
    <w:p w:rsidR="00644112" w:rsidRPr="00760118" w:rsidRDefault="00644112" w:rsidP="00644112">
      <w:pPr>
        <w:widowControl/>
        <w:shd w:val="clear" w:color="auto" w:fill="FFFFFF"/>
        <w:spacing w:line="360" w:lineRule="atLeast"/>
        <w:ind w:right="-29" w:firstLineChars="270" w:firstLine="567"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760118">
        <w:rPr>
          <w:rFonts w:asciiTheme="minorEastAsia" w:hAnsiTheme="minorEastAsia" w:cs="Times New Roman" w:hint="eastAsia"/>
          <w:color w:val="000000"/>
          <w:kern w:val="0"/>
          <w:szCs w:val="21"/>
        </w:rPr>
        <w:t>一、根据增值税税率调整情况，决定自2019年4月1日起，调整中石油北京天然气管道有限公司等13家跨省管道运输企业管道运输价格，具体见附件。</w:t>
      </w:r>
    </w:p>
    <w:p w:rsidR="00644112" w:rsidRPr="00760118" w:rsidRDefault="00644112" w:rsidP="00644112">
      <w:pPr>
        <w:widowControl/>
        <w:shd w:val="clear" w:color="auto" w:fill="FFFFFF"/>
        <w:spacing w:line="360" w:lineRule="atLeast"/>
        <w:ind w:right="-29" w:firstLineChars="270" w:firstLine="567"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760118">
        <w:rPr>
          <w:rFonts w:asciiTheme="minorEastAsia" w:hAnsiTheme="minorEastAsia" w:cs="Times New Roman" w:hint="eastAsia"/>
          <w:color w:val="000000"/>
          <w:kern w:val="0"/>
          <w:szCs w:val="21"/>
        </w:rPr>
        <w:t>请管道运输企业根据单位距离的管道运输价格（运价率），以及天然气入口与出口的运输距离，计算确定并公布本公司管道运输价格表，同时报我委（价格司）备案。</w:t>
      </w:r>
    </w:p>
    <w:p w:rsidR="00644112" w:rsidRPr="00760118" w:rsidRDefault="00644112" w:rsidP="00644112">
      <w:pPr>
        <w:widowControl/>
        <w:shd w:val="clear" w:color="auto" w:fill="FFFFFF"/>
        <w:spacing w:line="360" w:lineRule="atLeast"/>
        <w:ind w:right="-29" w:firstLineChars="270" w:firstLine="567"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760118">
        <w:rPr>
          <w:rFonts w:asciiTheme="minorEastAsia" w:hAnsiTheme="minorEastAsia" w:cs="Times New Roman" w:hint="eastAsia"/>
          <w:color w:val="000000"/>
          <w:kern w:val="0"/>
          <w:szCs w:val="21"/>
        </w:rPr>
        <w:t>二、上述管道运输价格包含输气损耗等费用，管道运输企业不得在运输价格之外加收其它费用。</w:t>
      </w:r>
    </w:p>
    <w:p w:rsidR="00644112" w:rsidRPr="00760118" w:rsidRDefault="00644112" w:rsidP="00644112">
      <w:pPr>
        <w:widowControl/>
        <w:shd w:val="clear" w:color="auto" w:fill="FFFFFF"/>
        <w:spacing w:line="360" w:lineRule="atLeast"/>
        <w:ind w:right="-29" w:firstLineChars="270" w:firstLine="567"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760118">
        <w:rPr>
          <w:rFonts w:asciiTheme="minorEastAsia" w:hAnsiTheme="minorEastAsia" w:cs="Times New Roman" w:hint="eastAsia"/>
          <w:color w:val="000000"/>
          <w:kern w:val="0"/>
          <w:szCs w:val="21"/>
        </w:rPr>
        <w:t>三、请各省（区、市）</w:t>
      </w:r>
      <w:proofErr w:type="gramStart"/>
      <w:r w:rsidRPr="00760118">
        <w:rPr>
          <w:rFonts w:asciiTheme="minorEastAsia" w:hAnsiTheme="minorEastAsia" w:cs="Times New Roman" w:hint="eastAsia"/>
          <w:color w:val="000000"/>
          <w:kern w:val="0"/>
          <w:szCs w:val="21"/>
        </w:rPr>
        <w:t>结合增值</w:t>
      </w:r>
      <w:proofErr w:type="gramEnd"/>
      <w:r w:rsidRPr="00760118">
        <w:rPr>
          <w:rFonts w:asciiTheme="minorEastAsia" w:hAnsiTheme="minorEastAsia" w:cs="Times New Roman" w:hint="eastAsia"/>
          <w:color w:val="000000"/>
          <w:kern w:val="0"/>
          <w:szCs w:val="21"/>
        </w:rPr>
        <w:t>税率调整，尽快调整省（区、市）内短途天然气管道运输价格，切实将增值税改革的红利全部让利于用户。</w:t>
      </w:r>
    </w:p>
    <w:p w:rsidR="00644112" w:rsidRPr="00760118" w:rsidRDefault="00644112" w:rsidP="00644112">
      <w:pPr>
        <w:widowControl/>
        <w:shd w:val="clear" w:color="auto" w:fill="FFFFFF"/>
        <w:spacing w:line="360" w:lineRule="atLeast"/>
        <w:ind w:right="-29" w:firstLineChars="270" w:firstLine="567"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760118">
        <w:rPr>
          <w:rFonts w:asciiTheme="minorEastAsia" w:hAnsiTheme="minorEastAsia" w:cs="Times New Roman" w:hint="eastAsia"/>
          <w:color w:val="000000"/>
          <w:kern w:val="0"/>
          <w:szCs w:val="21"/>
        </w:rPr>
        <w:t>附件：</w:t>
      </w:r>
      <w:hyperlink r:id="rId6" w:tgtFrame="_blank" w:history="1">
        <w:r w:rsidRPr="00760118">
          <w:rPr>
            <w:rFonts w:asciiTheme="minorEastAsia" w:hAnsiTheme="minorEastAsia" w:cs="Times New Roman" w:hint="eastAsia"/>
            <w:kern w:val="0"/>
            <w:szCs w:val="21"/>
          </w:rPr>
          <w:t>天然气跨省管道运输价格表</w:t>
        </w:r>
      </w:hyperlink>
    </w:p>
    <w:p w:rsidR="00644112" w:rsidRPr="00760118" w:rsidRDefault="00644112" w:rsidP="00644112">
      <w:pPr>
        <w:widowControl/>
        <w:shd w:val="clear" w:color="auto" w:fill="FFFFFF"/>
        <w:spacing w:line="360" w:lineRule="atLeast"/>
        <w:ind w:right="-29" w:firstLineChars="270" w:firstLine="567"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760118">
        <w:rPr>
          <w:rFonts w:asciiTheme="minorEastAsia" w:hAnsiTheme="minorEastAsia" w:cs="Times New Roman" w:hint="eastAsia"/>
          <w:color w:val="000000"/>
          <w:kern w:val="0"/>
          <w:szCs w:val="21"/>
        </w:rPr>
        <w:t> </w:t>
      </w:r>
    </w:p>
    <w:p w:rsidR="00644112" w:rsidRPr="00760118" w:rsidRDefault="00644112" w:rsidP="00644112">
      <w:pPr>
        <w:widowControl/>
        <w:shd w:val="clear" w:color="auto" w:fill="FFFFFF"/>
        <w:spacing w:line="360" w:lineRule="atLeast"/>
        <w:ind w:right="-29" w:firstLineChars="270" w:firstLine="567"/>
        <w:jc w:val="center"/>
        <w:rPr>
          <w:rFonts w:asciiTheme="minorEastAsia" w:hAnsiTheme="minorEastAsia" w:cs="Times New Roman"/>
          <w:color w:val="000000"/>
          <w:kern w:val="0"/>
          <w:szCs w:val="21"/>
        </w:rPr>
      </w:pPr>
      <w:r w:rsidRPr="00760118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     国家发展改革委</w:t>
      </w:r>
    </w:p>
    <w:p w:rsidR="00644112" w:rsidRPr="00760118" w:rsidRDefault="00644112" w:rsidP="00644112">
      <w:pPr>
        <w:widowControl/>
        <w:shd w:val="clear" w:color="auto" w:fill="FFFFFF"/>
        <w:spacing w:line="360" w:lineRule="atLeast"/>
        <w:ind w:right="-29" w:firstLineChars="270" w:firstLine="567"/>
        <w:jc w:val="center"/>
        <w:rPr>
          <w:rFonts w:asciiTheme="minorEastAsia" w:hAnsiTheme="minorEastAsia" w:cs="Times New Roman"/>
          <w:color w:val="000000"/>
          <w:kern w:val="0"/>
          <w:szCs w:val="21"/>
        </w:rPr>
      </w:pPr>
      <w:r w:rsidRPr="00760118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      </w:t>
      </w:r>
      <w:bookmarkStart w:id="1" w:name="_GoBack"/>
      <w:bookmarkEnd w:id="1"/>
      <w:r w:rsidRPr="00760118">
        <w:rPr>
          <w:rFonts w:asciiTheme="minorEastAsia" w:hAnsiTheme="minorEastAsia" w:cs="Times New Roman" w:hint="eastAsia"/>
          <w:color w:val="000000"/>
          <w:kern w:val="0"/>
          <w:szCs w:val="21"/>
        </w:rPr>
        <w:t>2019年3月27日</w:t>
      </w:r>
    </w:p>
    <w:p w:rsidR="00E466B2" w:rsidRPr="00760118" w:rsidRDefault="00E466B2">
      <w:pPr>
        <w:rPr>
          <w:rFonts w:asciiTheme="minorEastAsia" w:hAnsiTheme="minorEastAsia"/>
        </w:rPr>
      </w:pPr>
    </w:p>
    <w:sectPr w:rsidR="00E466B2" w:rsidRPr="00760118" w:rsidSect="00DB6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EFB" w:rsidRDefault="00ED1EFB" w:rsidP="00760118">
      <w:r>
        <w:separator/>
      </w:r>
    </w:p>
  </w:endnote>
  <w:endnote w:type="continuationSeparator" w:id="0">
    <w:p w:rsidR="00ED1EFB" w:rsidRDefault="00ED1EFB" w:rsidP="00760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EFB" w:rsidRDefault="00ED1EFB" w:rsidP="00760118">
      <w:r>
        <w:separator/>
      </w:r>
    </w:p>
  </w:footnote>
  <w:footnote w:type="continuationSeparator" w:id="0">
    <w:p w:rsidR="00ED1EFB" w:rsidRDefault="00ED1EFB" w:rsidP="00760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112"/>
    <w:rsid w:val="00644112"/>
    <w:rsid w:val="00760118"/>
    <w:rsid w:val="00DB66EA"/>
    <w:rsid w:val="00E466B2"/>
    <w:rsid w:val="00ED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1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4411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44112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60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1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1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1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4411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44112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drc.gov.cn/zcfb/zcfbtz/201903/W020190329349156659225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2019-04-11T07:28:00Z</dcterms:created>
  <dcterms:modified xsi:type="dcterms:W3CDTF">2019-11-22T07:43:00Z</dcterms:modified>
</cp:coreProperties>
</file>